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83414" w14:textId="6E036FF2" w:rsidR="00CD707A" w:rsidRPr="00A97C90" w:rsidRDefault="00A97C90" w:rsidP="00A97C90">
      <w:pPr>
        <w:spacing w:after="0"/>
        <w:ind w:left="9912"/>
        <w:jc w:val="center"/>
        <w:rPr>
          <w:color w:val="000000"/>
          <w:sz w:val="24"/>
          <w:szCs w:val="24"/>
          <w:lang w:val="ru-RU"/>
        </w:rPr>
      </w:pPr>
      <w:bookmarkStart w:id="0" w:name="_Hlk194409348"/>
      <w:r w:rsidRPr="00A97C90">
        <w:rPr>
          <w:color w:val="000000"/>
          <w:sz w:val="24"/>
          <w:szCs w:val="24"/>
          <w:lang w:val="ru-RU"/>
        </w:rPr>
        <w:t>Приложение 1</w:t>
      </w:r>
      <w:r w:rsidRPr="00A97C90">
        <w:rPr>
          <w:sz w:val="24"/>
          <w:szCs w:val="24"/>
          <w:lang w:val="ru-RU"/>
        </w:rPr>
        <w:br/>
      </w:r>
      <w:r w:rsidRPr="00A97C90">
        <w:rPr>
          <w:color w:val="000000"/>
          <w:sz w:val="24"/>
          <w:szCs w:val="24"/>
          <w:lang w:val="ru-RU"/>
        </w:rPr>
        <w:t>к Правилам осуществления</w:t>
      </w:r>
      <w:r w:rsidRPr="00A97C90">
        <w:rPr>
          <w:sz w:val="24"/>
          <w:szCs w:val="24"/>
          <w:lang w:val="ru-RU"/>
        </w:rPr>
        <w:br/>
      </w:r>
      <w:r w:rsidRPr="00A97C90">
        <w:rPr>
          <w:color w:val="000000"/>
          <w:sz w:val="24"/>
          <w:szCs w:val="24"/>
          <w:lang w:val="ru-RU"/>
        </w:rPr>
        <w:t>мониторинга сделок</w:t>
      </w:r>
    </w:p>
    <w:p w14:paraId="14EA8510" w14:textId="03FF6AE4" w:rsidR="00A97C90" w:rsidRPr="00A97C90" w:rsidRDefault="00A97C90" w:rsidP="00A97C90">
      <w:pPr>
        <w:spacing w:after="0"/>
        <w:ind w:left="9912"/>
        <w:rPr>
          <w:color w:val="000000"/>
          <w:sz w:val="24"/>
          <w:szCs w:val="24"/>
          <w:lang w:val="ru-RU"/>
        </w:rPr>
      </w:pPr>
    </w:p>
    <w:p w14:paraId="78B46984" w14:textId="3AE775EF" w:rsidR="00A97C90" w:rsidRPr="00A97C90" w:rsidRDefault="00A97C90" w:rsidP="00A97C90">
      <w:pPr>
        <w:spacing w:after="0"/>
        <w:ind w:left="9912"/>
        <w:jc w:val="center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Форма,</w:t>
      </w:r>
      <w:r w:rsidRPr="00A97C90">
        <w:rPr>
          <w:sz w:val="24"/>
          <w:szCs w:val="24"/>
          <w:lang w:val="ru-RU"/>
        </w:rPr>
        <w:br/>
      </w:r>
      <w:r w:rsidRPr="00A97C90">
        <w:rPr>
          <w:color w:val="000000"/>
          <w:sz w:val="24"/>
          <w:szCs w:val="24"/>
          <w:lang w:val="ru-RU"/>
        </w:rPr>
        <w:t>предназначена для сбора</w:t>
      </w:r>
      <w:r w:rsidRPr="00A97C90">
        <w:rPr>
          <w:sz w:val="24"/>
          <w:szCs w:val="24"/>
          <w:lang w:val="ru-RU"/>
        </w:rPr>
        <w:br/>
      </w:r>
      <w:r w:rsidRPr="00A97C90">
        <w:rPr>
          <w:color w:val="000000"/>
          <w:sz w:val="24"/>
          <w:szCs w:val="24"/>
          <w:lang w:val="ru-RU"/>
        </w:rPr>
        <w:t>административных данных</w:t>
      </w:r>
    </w:p>
    <w:p w14:paraId="1A3AD5A0" w14:textId="5CA434A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bookmarkStart w:id="1" w:name="z25"/>
      <w:bookmarkEnd w:id="0"/>
      <w:r w:rsidRPr="00A97C90">
        <w:rPr>
          <w:color w:val="000000"/>
          <w:sz w:val="24"/>
          <w:szCs w:val="24"/>
          <w:lang w:val="ru-RU"/>
        </w:rPr>
        <w:t>Представляется: Комитет государственных доходов</w:t>
      </w:r>
    </w:p>
    <w:bookmarkEnd w:id="1"/>
    <w:p w14:paraId="5E222C1F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Министерства финансов Республики Казахстан.</w:t>
      </w:r>
    </w:p>
    <w:p w14:paraId="600388A9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Форма административных данных размещена на интернет-ресурсе:</w:t>
      </w:r>
    </w:p>
    <w:p w14:paraId="029EAEB7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</w:rPr>
        <w:t>https</w:t>
      </w:r>
      <w:r w:rsidRPr="00A97C90">
        <w:rPr>
          <w:color w:val="000000"/>
          <w:sz w:val="24"/>
          <w:szCs w:val="24"/>
          <w:lang w:val="ru-RU"/>
        </w:rPr>
        <w:t>://</w:t>
      </w:r>
      <w:r w:rsidRPr="00A97C90">
        <w:rPr>
          <w:color w:val="000000"/>
          <w:sz w:val="24"/>
          <w:szCs w:val="24"/>
        </w:rPr>
        <w:t>kgd</w:t>
      </w:r>
      <w:r w:rsidRPr="00A97C90">
        <w:rPr>
          <w:color w:val="000000"/>
          <w:sz w:val="24"/>
          <w:szCs w:val="24"/>
          <w:lang w:val="ru-RU"/>
        </w:rPr>
        <w:t>.</w:t>
      </w:r>
      <w:r w:rsidRPr="00A97C90">
        <w:rPr>
          <w:color w:val="000000"/>
          <w:sz w:val="24"/>
          <w:szCs w:val="24"/>
        </w:rPr>
        <w:t>gov</w:t>
      </w:r>
      <w:r w:rsidRPr="00A97C90">
        <w:rPr>
          <w:color w:val="000000"/>
          <w:sz w:val="24"/>
          <w:szCs w:val="24"/>
          <w:lang w:val="ru-RU"/>
        </w:rPr>
        <w:t>.</w:t>
      </w:r>
      <w:r w:rsidRPr="00A97C90">
        <w:rPr>
          <w:color w:val="000000"/>
          <w:sz w:val="24"/>
          <w:szCs w:val="24"/>
        </w:rPr>
        <w:t>kz</w:t>
      </w:r>
      <w:r w:rsidRPr="00A97C90">
        <w:rPr>
          <w:color w:val="000000"/>
          <w:sz w:val="24"/>
          <w:szCs w:val="24"/>
          <w:lang w:val="ru-RU"/>
        </w:rPr>
        <w:t>/</w:t>
      </w:r>
      <w:r w:rsidRPr="00A97C90">
        <w:rPr>
          <w:color w:val="000000"/>
          <w:sz w:val="24"/>
          <w:szCs w:val="24"/>
        </w:rPr>
        <w:t>ru</w:t>
      </w:r>
      <w:r w:rsidRPr="00A97C90">
        <w:rPr>
          <w:color w:val="000000"/>
          <w:sz w:val="24"/>
          <w:szCs w:val="24"/>
          <w:lang w:val="ru-RU"/>
        </w:rPr>
        <w:t>/</w:t>
      </w:r>
      <w:r w:rsidRPr="00A97C90">
        <w:rPr>
          <w:color w:val="000000"/>
          <w:sz w:val="24"/>
          <w:szCs w:val="24"/>
        </w:rPr>
        <w:t>content</w:t>
      </w:r>
      <w:r w:rsidRPr="00A97C90">
        <w:rPr>
          <w:color w:val="000000"/>
          <w:sz w:val="24"/>
          <w:szCs w:val="24"/>
          <w:lang w:val="ru-RU"/>
        </w:rPr>
        <w:t>/</w:t>
      </w:r>
      <w:r w:rsidRPr="00A97C90">
        <w:rPr>
          <w:color w:val="000000"/>
          <w:sz w:val="24"/>
          <w:szCs w:val="24"/>
        </w:rPr>
        <w:t>transfertnoe</w:t>
      </w:r>
      <w:r w:rsidRPr="00A97C90">
        <w:rPr>
          <w:color w:val="000000"/>
          <w:sz w:val="24"/>
          <w:szCs w:val="24"/>
          <w:lang w:val="ru-RU"/>
        </w:rPr>
        <w:t>-</w:t>
      </w:r>
      <w:r w:rsidRPr="00A97C90">
        <w:rPr>
          <w:color w:val="000000"/>
          <w:sz w:val="24"/>
          <w:szCs w:val="24"/>
        </w:rPr>
        <w:t>cenoobrazovanie</w:t>
      </w:r>
      <w:r w:rsidRPr="00A97C90">
        <w:rPr>
          <w:color w:val="000000"/>
          <w:sz w:val="24"/>
          <w:szCs w:val="24"/>
          <w:lang w:val="ru-RU"/>
        </w:rPr>
        <w:t>-1-1</w:t>
      </w:r>
    </w:p>
    <w:p w14:paraId="1CA14480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Наименование формы административных данных:</w:t>
      </w:r>
    </w:p>
    <w:p w14:paraId="71CDA7CF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Отчетность по мониторингу сделок "Экспорт товаров (работ, услуг)".</w:t>
      </w:r>
    </w:p>
    <w:p w14:paraId="79ABA1B6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Индекс формы административных данных</w:t>
      </w:r>
    </w:p>
    <w:p w14:paraId="4867CA83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(краткое буквенно-цифровое выражение наименования формы): 1-Э ТРУ</w:t>
      </w:r>
    </w:p>
    <w:p w14:paraId="50D0E61F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Периодичность: ежегодная.</w:t>
      </w:r>
    </w:p>
    <w:p w14:paraId="791907A1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Отчетный период: 20__год.</w:t>
      </w:r>
    </w:p>
    <w:p w14:paraId="5046998F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Круг лиц, представляющих информацию: налогоплательщики, осуществляющие</w:t>
      </w:r>
    </w:p>
    <w:p w14:paraId="3F7DD658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международные деловые операции по товарам (работам, услугам) согласно Перечню,</w:t>
      </w:r>
    </w:p>
    <w:p w14:paraId="5994CE2D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утверждаемому в соответствии с пунктом 2 статьи 6 Закона Республики Казахстан</w:t>
      </w:r>
    </w:p>
    <w:p w14:paraId="3CB676E1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"О трансфертном ценообразовании", общая сумма доходов (расходов) и (или)</w:t>
      </w:r>
    </w:p>
    <w:p w14:paraId="3EFB6A1C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A97C90">
        <w:rPr>
          <w:color w:val="000000"/>
          <w:sz w:val="24"/>
          <w:szCs w:val="24"/>
          <w:lang w:val="ru-RU"/>
        </w:rPr>
        <w:t>обязательств</w:t>
      </w:r>
      <w:proofErr w:type="gramEnd"/>
      <w:r w:rsidRPr="00A97C90">
        <w:rPr>
          <w:color w:val="000000"/>
          <w:sz w:val="24"/>
          <w:szCs w:val="24"/>
          <w:lang w:val="ru-RU"/>
        </w:rPr>
        <w:t xml:space="preserve"> по которым в отчетном финансовом году составляет не менее 250 000</w:t>
      </w:r>
    </w:p>
    <w:p w14:paraId="4E227BE1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месячного расчетного показателя, установленного законом о республиканском</w:t>
      </w:r>
    </w:p>
    <w:p w14:paraId="1BF73A10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бюджете и действующего на первое января отчетного финансового года.</w:t>
      </w:r>
    </w:p>
    <w:p w14:paraId="767B2AB0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Срок представления формы административных данных: ежегодно не позднее 15 мая</w:t>
      </w:r>
    </w:p>
    <w:p w14:paraId="6E218896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года, следующего за отчетным годом.</w:t>
      </w:r>
    </w:p>
    <w:p w14:paraId="1781DD01" w14:textId="77777777" w:rsidR="00CD707A" w:rsidRPr="00A97C90" w:rsidRDefault="00A97C90">
      <w:pPr>
        <w:spacing w:after="0"/>
        <w:jc w:val="both"/>
        <w:rPr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Примечание: пояснение по заполнению формы приведено в Правилах</w:t>
      </w:r>
    </w:p>
    <w:p w14:paraId="6C08223D" w14:textId="379CABA6" w:rsidR="00CD707A" w:rsidRDefault="00A97C90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A97C90">
        <w:rPr>
          <w:color w:val="000000"/>
          <w:sz w:val="24"/>
          <w:szCs w:val="24"/>
          <w:lang w:val="ru-RU"/>
        </w:rPr>
        <w:t>осуществления мониторинга сделок, утвержденных настоящим приказом.</w:t>
      </w:r>
    </w:p>
    <w:p w14:paraId="1071D673" w14:textId="54F4827B" w:rsidR="00A97C90" w:rsidRDefault="00A97C90">
      <w:pPr>
        <w:spacing w:after="0"/>
        <w:jc w:val="both"/>
        <w:rPr>
          <w:sz w:val="24"/>
          <w:szCs w:val="24"/>
          <w:lang w:val="ru-RU"/>
        </w:rPr>
      </w:pPr>
    </w:p>
    <w:p w14:paraId="433E7975" w14:textId="77777777" w:rsidR="00063D5F" w:rsidRPr="00A97C90" w:rsidRDefault="00063D5F">
      <w:pPr>
        <w:spacing w:after="0"/>
        <w:jc w:val="both"/>
        <w:rPr>
          <w:sz w:val="24"/>
          <w:szCs w:val="24"/>
          <w:lang w:val="ru-RU"/>
        </w:rPr>
      </w:pPr>
    </w:p>
    <w:p w14:paraId="0F1664D1" w14:textId="4EC65000" w:rsidR="00CD707A" w:rsidRDefault="00A97C90" w:rsidP="00A97C90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2" w:name="z26"/>
      <w:r w:rsidRPr="00A97C90">
        <w:rPr>
          <w:b/>
          <w:color w:val="000000"/>
          <w:sz w:val="24"/>
          <w:szCs w:val="24"/>
          <w:lang w:val="ru-RU"/>
        </w:rPr>
        <w:lastRenderedPageBreak/>
        <w:t>Отчетность по мониторингу сделок "Экспорт товаров (работ, услуг)"</w:t>
      </w:r>
    </w:p>
    <w:p w14:paraId="28F7E951" w14:textId="77777777" w:rsidR="00063D5F" w:rsidRPr="00A97C90" w:rsidRDefault="00063D5F" w:rsidP="00A97C90">
      <w:pPr>
        <w:spacing w:after="0"/>
        <w:jc w:val="center"/>
        <w:rPr>
          <w:sz w:val="24"/>
          <w:szCs w:val="24"/>
          <w:lang w:val="ru-RU"/>
        </w:rPr>
      </w:pPr>
      <w:bookmarkStart w:id="3" w:name="_GoBack"/>
      <w:bookmarkEnd w:id="3"/>
    </w:p>
    <w:tbl>
      <w:tblPr>
        <w:tblW w:w="15450" w:type="dxa"/>
        <w:tblCellSpacing w:w="0" w:type="auto"/>
        <w:tblInd w:w="-74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7"/>
        <w:gridCol w:w="1407"/>
        <w:gridCol w:w="1407"/>
        <w:gridCol w:w="1407"/>
        <w:gridCol w:w="1407"/>
        <w:gridCol w:w="1407"/>
        <w:gridCol w:w="1407"/>
        <w:gridCol w:w="1407"/>
        <w:gridCol w:w="1408"/>
        <w:gridCol w:w="1379"/>
      </w:tblGrid>
      <w:tr w:rsidR="00CD707A" w:rsidRPr="009C17C9" w14:paraId="27ABF8E8" w14:textId="77777777" w:rsidTr="00063D5F">
        <w:trPr>
          <w:trHeight w:val="30"/>
          <w:tblCellSpacing w:w="0" w:type="auto"/>
        </w:trPr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653B4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4" w:name="z27"/>
            <w:bookmarkEnd w:id="2"/>
            <w:r w:rsidRPr="00A97C90">
              <w:rPr>
                <w:color w:val="000000"/>
                <w:sz w:val="24"/>
                <w:szCs w:val="24"/>
              </w:rPr>
              <w:t>№</w:t>
            </w:r>
          </w:p>
        </w:tc>
        <w:bookmarkEnd w:id="4"/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61FEA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Индивидуальный идентификационный номер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35A0E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Бизнес идентификационный номер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2A346" w14:textId="001E00A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Наименование отправителя (экспортер)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EAC9D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Налоговый период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0EA5D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Дата декларации на товары (заявления)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BB7D9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№ декларации на товары (заявления)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8ACF0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Код товарной номенклатуры внешне –экономической деятельности Евразийского экономического союза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F5A5C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Наименование товара (работы, услуги)</w:t>
            </w:r>
          </w:p>
        </w:tc>
        <w:tc>
          <w:tcPr>
            <w:tcW w:w="14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A8031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Качественные характеристики товара (работы, услуги)</w:t>
            </w:r>
          </w:p>
        </w:tc>
        <w:tc>
          <w:tcPr>
            <w:tcW w:w="1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4D2E8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Репутация на рынке товаров (работ, услуг)</w:t>
            </w:r>
          </w:p>
        </w:tc>
      </w:tr>
      <w:tr w:rsidR="00CD707A" w:rsidRPr="00A97C90" w14:paraId="6EF830AA" w14:textId="77777777" w:rsidTr="00063D5F">
        <w:trPr>
          <w:trHeight w:val="30"/>
          <w:tblCellSpacing w:w="0" w:type="auto"/>
        </w:trPr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8A1F8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5" w:name="z39"/>
            <w:r w:rsidRPr="00A97C90">
              <w:rPr>
                <w:color w:val="000000"/>
                <w:sz w:val="24"/>
                <w:szCs w:val="24"/>
              </w:rPr>
              <w:t>1</w:t>
            </w:r>
          </w:p>
        </w:tc>
        <w:bookmarkEnd w:id="5"/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A57B9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429A1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DBBA9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528BF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90606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8D777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ECE6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19EB5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27CA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569C9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11</w:t>
            </w:r>
          </w:p>
        </w:tc>
      </w:tr>
      <w:tr w:rsidR="00CD707A" w:rsidRPr="00A97C90" w14:paraId="7B37021C" w14:textId="77777777" w:rsidTr="00063D5F">
        <w:trPr>
          <w:trHeight w:val="30"/>
          <w:tblCellSpacing w:w="0" w:type="auto"/>
        </w:trPr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FD222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6DD3D3D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333AB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461C6D1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51365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195FC55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E1F6D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D084434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D7428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67CDE045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1AAAE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069DB978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0E56A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DCE15E2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A5B0A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1F3639A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0E409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17905FD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770C8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BDE997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38C42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41881C4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</w:tr>
    </w:tbl>
    <w:p w14:paraId="0858D813" w14:textId="69BFAE47" w:rsidR="00CD707A" w:rsidRPr="00A97C90" w:rsidRDefault="00A97C90" w:rsidP="00063D5F">
      <w:pPr>
        <w:spacing w:after="0"/>
        <w:jc w:val="center"/>
        <w:rPr>
          <w:sz w:val="24"/>
          <w:szCs w:val="24"/>
        </w:rPr>
      </w:pPr>
      <w:bookmarkStart w:id="6" w:name="z63"/>
      <w:r w:rsidRPr="00A97C90">
        <w:rPr>
          <w:color w:val="000000"/>
          <w:sz w:val="24"/>
          <w:szCs w:val="24"/>
        </w:rPr>
        <w:t>Продолжение таблицы</w:t>
      </w:r>
    </w:p>
    <w:tbl>
      <w:tblPr>
        <w:tblW w:w="15428" w:type="dxa"/>
        <w:tblCellSpacing w:w="0" w:type="auto"/>
        <w:tblInd w:w="-69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84"/>
        <w:gridCol w:w="1384"/>
        <w:gridCol w:w="1384"/>
        <w:gridCol w:w="1384"/>
        <w:gridCol w:w="1384"/>
        <w:gridCol w:w="1384"/>
        <w:gridCol w:w="1384"/>
        <w:gridCol w:w="1384"/>
        <w:gridCol w:w="1385"/>
        <w:gridCol w:w="1587"/>
      </w:tblGrid>
      <w:tr w:rsidR="00CD707A" w:rsidRPr="00A97C90" w14:paraId="29F11154" w14:textId="77777777" w:rsidTr="00063D5F">
        <w:trPr>
          <w:trHeight w:val="29"/>
          <w:tblCellSpacing w:w="0" w:type="auto"/>
        </w:trPr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5F398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bookmarkStart w:id="7" w:name="z64"/>
            <w:bookmarkEnd w:id="6"/>
            <w:r w:rsidRPr="00A97C90">
              <w:rPr>
                <w:color w:val="000000"/>
                <w:sz w:val="24"/>
                <w:szCs w:val="24"/>
                <w:lang w:val="ru-RU"/>
              </w:rPr>
              <w:t>Страна отправления товара, выполнения работы, оказания услуги</w:t>
            </w:r>
          </w:p>
        </w:tc>
        <w:bookmarkEnd w:id="7"/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EEBE2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Вид транспортировки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BF286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Страна происхождения товара (работы, услуги)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3EC13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Производитель товара (работы, услуги)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4763C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Наличие товарного знака (торговой марки, бренда)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8B3D7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Условия поставки товара согласно ИНКО ТЕРМС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802FE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Дата отгрузки товара (работы, услуги)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7937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Место отгрузки товара (работы, услуги)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19AEA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Страна назначения товара (работы, услуги)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0FCE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Пункт доставки товара (работы, услуги)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38B3A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Наименование покупателя</w:t>
            </w:r>
          </w:p>
        </w:tc>
      </w:tr>
      <w:tr w:rsidR="00CD707A" w:rsidRPr="00A97C90" w14:paraId="1A29B780" w14:textId="77777777" w:rsidTr="00063D5F">
        <w:trPr>
          <w:trHeight w:val="29"/>
          <w:tblCellSpacing w:w="0" w:type="auto"/>
        </w:trPr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29484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8" w:name="z76"/>
            <w:r w:rsidRPr="00A97C90">
              <w:rPr>
                <w:color w:val="000000"/>
                <w:sz w:val="24"/>
                <w:szCs w:val="24"/>
              </w:rPr>
              <w:t>12</w:t>
            </w:r>
          </w:p>
        </w:tc>
        <w:bookmarkEnd w:id="8"/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84CFE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E7939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D6E73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31D74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D9F5F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7A3C6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32DFD6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1E6C9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FA93F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CDC3C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22</w:t>
            </w:r>
          </w:p>
        </w:tc>
      </w:tr>
      <w:tr w:rsidR="00CD707A" w:rsidRPr="00A97C90" w14:paraId="3AF89BDB" w14:textId="77777777" w:rsidTr="00063D5F">
        <w:trPr>
          <w:trHeight w:val="29"/>
          <w:tblCellSpacing w:w="0" w:type="auto"/>
        </w:trPr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16AD6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31C7C92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3A4E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63B51F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57010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D68FA24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1193C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7541EAA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53E3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BC1EEB3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F0D95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62E9150C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95A62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076D2018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4FEEE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364AB82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452CC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6EB946C4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CCFE1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61FBC30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341EB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884D553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</w:tr>
    </w:tbl>
    <w:p w14:paraId="6E7FFE11" w14:textId="798DC4A3" w:rsidR="00CD707A" w:rsidRPr="00A97C90" w:rsidRDefault="00A97C90" w:rsidP="00063D5F">
      <w:pPr>
        <w:spacing w:after="0"/>
        <w:jc w:val="center"/>
        <w:rPr>
          <w:sz w:val="24"/>
          <w:szCs w:val="24"/>
        </w:rPr>
      </w:pPr>
      <w:bookmarkStart w:id="9" w:name="z100"/>
      <w:r w:rsidRPr="00A97C90">
        <w:rPr>
          <w:color w:val="000000"/>
          <w:sz w:val="24"/>
          <w:szCs w:val="24"/>
        </w:rPr>
        <w:t>Продолжение таблицы</w:t>
      </w:r>
    </w:p>
    <w:tbl>
      <w:tblPr>
        <w:tblW w:w="15427" w:type="dxa"/>
        <w:tblCellSpacing w:w="0" w:type="auto"/>
        <w:tblInd w:w="-75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385"/>
        <w:gridCol w:w="1385"/>
        <w:gridCol w:w="1385"/>
        <w:gridCol w:w="1385"/>
        <w:gridCol w:w="1385"/>
        <w:gridCol w:w="1385"/>
        <w:gridCol w:w="1385"/>
        <w:gridCol w:w="1385"/>
        <w:gridCol w:w="1386"/>
        <w:gridCol w:w="1576"/>
      </w:tblGrid>
      <w:tr w:rsidR="00CD707A" w:rsidRPr="009C17C9" w14:paraId="2937EC52" w14:textId="77777777" w:rsidTr="00063D5F">
        <w:trPr>
          <w:trHeight w:val="145"/>
          <w:tblCellSpacing w:w="0" w:type="auto"/>
        </w:trPr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2C664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0" w:name="z101"/>
            <w:bookmarkEnd w:id="9"/>
            <w:r w:rsidRPr="00A97C90">
              <w:rPr>
                <w:color w:val="000000"/>
                <w:sz w:val="24"/>
                <w:szCs w:val="24"/>
              </w:rPr>
              <w:lastRenderedPageBreak/>
              <w:t>Юридический адрес покупателя</w:t>
            </w:r>
          </w:p>
        </w:tc>
        <w:bookmarkEnd w:id="10"/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1B9AC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Страна регистрации покупателя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D0966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Торгующая страна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E6918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Информация о взаимосвязанности сторон (продавца и покупателя)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28BCC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Дата контракта (договора)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9CEED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№ контракта (договора)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42E52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Дата и № счета-фактуры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1B990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Единица измерения товара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87E84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Объем реализации товара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A4015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Стоимость (в валюте контракта (договора)</w:t>
            </w:r>
          </w:p>
        </w:tc>
        <w:tc>
          <w:tcPr>
            <w:tcW w:w="15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93877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Цена сделки (в валюте контракта (договора)</w:t>
            </w:r>
          </w:p>
        </w:tc>
      </w:tr>
      <w:tr w:rsidR="00CD707A" w:rsidRPr="00A97C90" w14:paraId="42A95AF3" w14:textId="77777777" w:rsidTr="00063D5F">
        <w:trPr>
          <w:trHeight w:val="145"/>
          <w:tblCellSpacing w:w="0" w:type="auto"/>
        </w:trPr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1DD61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1" w:name="z113"/>
            <w:r w:rsidRPr="00A97C90">
              <w:rPr>
                <w:color w:val="000000"/>
                <w:sz w:val="24"/>
                <w:szCs w:val="24"/>
              </w:rPr>
              <w:t>23</w:t>
            </w:r>
          </w:p>
        </w:tc>
        <w:bookmarkEnd w:id="11"/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6B90A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59690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DFBAA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C6B39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A219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7FE1E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C9153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0017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5ADD6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AE900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33</w:t>
            </w:r>
          </w:p>
        </w:tc>
      </w:tr>
      <w:tr w:rsidR="00CD707A" w:rsidRPr="00A97C90" w14:paraId="27E5F5FF" w14:textId="77777777" w:rsidTr="00063D5F">
        <w:trPr>
          <w:trHeight w:val="145"/>
          <w:tblCellSpacing w:w="0" w:type="auto"/>
        </w:trPr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2EDB9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F36BD0E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F9CD4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6302338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3E9A6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9E748AA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B86EA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8D37ABA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8027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8247C35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DCE54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EA13486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8C183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2D48759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9231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CA5222B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CB785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6B9325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E442D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91A27C6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49DF7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63DCC7B2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</w:tr>
    </w:tbl>
    <w:p w14:paraId="3C1AF48E" w14:textId="7D7C4BA9" w:rsidR="00CD707A" w:rsidRPr="00A97C90" w:rsidRDefault="00A97C90" w:rsidP="00063D5F">
      <w:pPr>
        <w:spacing w:after="0"/>
        <w:jc w:val="center"/>
        <w:rPr>
          <w:sz w:val="24"/>
          <w:szCs w:val="24"/>
        </w:rPr>
      </w:pPr>
      <w:bookmarkStart w:id="12" w:name="z137"/>
      <w:r w:rsidRPr="00A97C90">
        <w:rPr>
          <w:color w:val="000000"/>
          <w:sz w:val="24"/>
          <w:szCs w:val="24"/>
        </w:rPr>
        <w:t>Продолжение таблицы</w:t>
      </w:r>
    </w:p>
    <w:tbl>
      <w:tblPr>
        <w:tblW w:w="15404" w:type="dxa"/>
        <w:tblCellSpacing w:w="0" w:type="auto"/>
        <w:tblInd w:w="-74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94"/>
        <w:gridCol w:w="1394"/>
        <w:gridCol w:w="1394"/>
        <w:gridCol w:w="1394"/>
        <w:gridCol w:w="1394"/>
        <w:gridCol w:w="1394"/>
        <w:gridCol w:w="1394"/>
        <w:gridCol w:w="1394"/>
        <w:gridCol w:w="1394"/>
        <w:gridCol w:w="1396"/>
        <w:gridCol w:w="1462"/>
      </w:tblGrid>
      <w:tr w:rsidR="00CD707A" w:rsidRPr="009C17C9" w14:paraId="792EAA07" w14:textId="77777777" w:rsidTr="00063D5F">
        <w:trPr>
          <w:trHeight w:val="30"/>
          <w:tblCellSpacing w:w="0" w:type="auto"/>
        </w:trPr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4B8E9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3" w:name="z138"/>
            <w:bookmarkEnd w:id="12"/>
            <w:r w:rsidRPr="00A97C90">
              <w:rPr>
                <w:color w:val="000000"/>
                <w:sz w:val="24"/>
                <w:szCs w:val="24"/>
              </w:rPr>
              <w:t>Валюта контракта (договора)</w:t>
            </w:r>
          </w:p>
        </w:tc>
        <w:bookmarkEnd w:id="13"/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6ADDE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Курс тенге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8F4CA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Методология трансфертного ценообразования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3CCBC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Факторы, влияющие на установление цены сделки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242F5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Метод, применяемый для определения рыночной цены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F71D1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E3D57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Дифференциал (с расшифровкой)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3F7FD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Рыночная цена товара (работы, услуги)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D8665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Описание предпринимательской деятельности участника сделки (экспортера), отрасли деятельности и условий рынка</w:t>
            </w: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9903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Стратегия бизнеса</w:t>
            </w:r>
          </w:p>
        </w:tc>
        <w:tc>
          <w:tcPr>
            <w:tcW w:w="14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F0279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>Другая информация, обосновывающая правильность применения цены сделки товара (работы, услуги)</w:t>
            </w:r>
          </w:p>
        </w:tc>
      </w:tr>
      <w:tr w:rsidR="00CD707A" w:rsidRPr="00A97C90" w14:paraId="4A371D4F" w14:textId="77777777" w:rsidTr="00063D5F">
        <w:trPr>
          <w:trHeight w:val="30"/>
          <w:tblCellSpacing w:w="0" w:type="auto"/>
        </w:trPr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DD917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4" w:name="z150"/>
            <w:r w:rsidRPr="00A97C90">
              <w:rPr>
                <w:color w:val="000000"/>
                <w:sz w:val="24"/>
                <w:szCs w:val="24"/>
              </w:rPr>
              <w:t>34</w:t>
            </w:r>
          </w:p>
        </w:tc>
        <w:bookmarkEnd w:id="14"/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DF549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7D8A0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E2333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95AC1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B8871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E00DD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3DF66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E36F7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F9A5D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4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1CCB6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44</w:t>
            </w:r>
          </w:p>
        </w:tc>
      </w:tr>
      <w:tr w:rsidR="00CD707A" w:rsidRPr="00A97C90" w14:paraId="35BA4928" w14:textId="77777777" w:rsidTr="00063D5F">
        <w:trPr>
          <w:trHeight w:val="30"/>
          <w:tblCellSpacing w:w="0" w:type="auto"/>
        </w:trPr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C4C92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8C253F5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BAC75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AB3BECC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B7E16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0A10F401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D6DF4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C200E32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D64DE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6A33DD0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731F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095F0E3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6E17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145A559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50380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07C419D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147B9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CC9312A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FF180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A907BCA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9C860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AB8FC77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</w:tr>
    </w:tbl>
    <w:p w14:paraId="46955AE6" w14:textId="41D14D5E" w:rsidR="00CD707A" w:rsidRPr="00A97C90" w:rsidRDefault="00A97C90" w:rsidP="00063D5F">
      <w:pPr>
        <w:spacing w:after="0"/>
        <w:jc w:val="center"/>
        <w:rPr>
          <w:sz w:val="24"/>
          <w:szCs w:val="24"/>
        </w:rPr>
      </w:pPr>
      <w:bookmarkStart w:id="15" w:name="z174"/>
      <w:r w:rsidRPr="00A97C90">
        <w:rPr>
          <w:color w:val="000000"/>
          <w:sz w:val="24"/>
          <w:szCs w:val="24"/>
        </w:rPr>
        <w:t>Продолжение таблицы</w:t>
      </w:r>
    </w:p>
    <w:tbl>
      <w:tblPr>
        <w:tblW w:w="15386" w:type="dxa"/>
        <w:tblCellSpacing w:w="0" w:type="auto"/>
        <w:tblInd w:w="-72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1949"/>
        <w:gridCol w:w="1949"/>
        <w:gridCol w:w="1949"/>
        <w:gridCol w:w="1950"/>
        <w:gridCol w:w="1950"/>
        <w:gridCol w:w="1950"/>
        <w:gridCol w:w="1740"/>
      </w:tblGrid>
      <w:tr w:rsidR="00CD707A" w:rsidRPr="00A97C90" w14:paraId="667CF886" w14:textId="77777777" w:rsidTr="00063D5F">
        <w:trPr>
          <w:trHeight w:val="110"/>
          <w:tblCellSpacing w:w="0" w:type="auto"/>
        </w:trPr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CFB73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bookmarkStart w:id="16" w:name="z175"/>
            <w:bookmarkEnd w:id="15"/>
            <w:r w:rsidRPr="00A97C90">
              <w:rPr>
                <w:color w:val="000000"/>
                <w:sz w:val="24"/>
                <w:szCs w:val="24"/>
                <w:lang w:val="ru-RU"/>
              </w:rPr>
              <w:t xml:space="preserve">Другая информация, влияющая на </w:t>
            </w:r>
            <w:r w:rsidRPr="00A97C90">
              <w:rPr>
                <w:color w:val="000000"/>
                <w:sz w:val="24"/>
                <w:szCs w:val="24"/>
                <w:lang w:val="ru-RU"/>
              </w:rPr>
              <w:lastRenderedPageBreak/>
              <w:t>величину отклонения цены сделки товара (работы, услуги) от рыночной цены</w:t>
            </w:r>
          </w:p>
        </w:tc>
        <w:bookmarkEnd w:id="16"/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75912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Прогноз цен на товары (работы, услуги) на </w:t>
            </w:r>
            <w:r w:rsidRPr="00A97C90">
              <w:rPr>
                <w:color w:val="000000"/>
                <w:sz w:val="24"/>
                <w:szCs w:val="24"/>
                <w:lang w:val="ru-RU"/>
              </w:rPr>
              <w:lastRenderedPageBreak/>
              <w:t>экспортных рынках</w:t>
            </w:r>
          </w:p>
        </w:tc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0EFC3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lastRenderedPageBreak/>
              <w:t>Стратегия ведения деловых операций</w:t>
            </w:r>
          </w:p>
        </w:tc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AFF14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t xml:space="preserve">Отчеты по международным стандартам </w:t>
            </w:r>
            <w:r w:rsidRPr="00A97C90">
              <w:rPr>
                <w:color w:val="000000"/>
                <w:sz w:val="24"/>
                <w:szCs w:val="24"/>
                <w:lang w:val="ru-RU"/>
              </w:rPr>
              <w:lastRenderedPageBreak/>
              <w:t>бухгалтерского учета, в том числе финансовая отчетность</w:t>
            </w:r>
          </w:p>
        </w:tc>
        <w:tc>
          <w:tcPr>
            <w:tcW w:w="1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88A0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Функциональный анализ, анализ рисков, </w:t>
            </w:r>
            <w:r w:rsidRPr="00A97C90">
              <w:rPr>
                <w:color w:val="000000"/>
                <w:sz w:val="24"/>
                <w:szCs w:val="24"/>
                <w:lang w:val="ru-RU"/>
              </w:rPr>
              <w:lastRenderedPageBreak/>
              <w:t>материальных и нематериальных активов</w:t>
            </w:r>
          </w:p>
        </w:tc>
        <w:tc>
          <w:tcPr>
            <w:tcW w:w="1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4916D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A97C90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Маржа, комиссионное (агентское) </w:t>
            </w:r>
            <w:r w:rsidRPr="00A97C90">
              <w:rPr>
                <w:color w:val="000000"/>
                <w:sz w:val="24"/>
                <w:szCs w:val="24"/>
                <w:lang w:val="ru-RU"/>
              </w:rPr>
              <w:lastRenderedPageBreak/>
              <w:t>вознаграждение торгового брокера, трейдера или агента либо компенсации за выполнение ими торгово-посреднических функций</w:t>
            </w:r>
          </w:p>
        </w:tc>
        <w:tc>
          <w:tcPr>
            <w:tcW w:w="1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BDCBC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lastRenderedPageBreak/>
              <w:t>Котировальный период</w:t>
            </w:r>
          </w:p>
        </w:tc>
        <w:tc>
          <w:tcPr>
            <w:tcW w:w="1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005D8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Цена из источника информации</w:t>
            </w:r>
          </w:p>
        </w:tc>
      </w:tr>
      <w:tr w:rsidR="00CD707A" w:rsidRPr="00A97C90" w14:paraId="40E6DF49" w14:textId="77777777" w:rsidTr="00063D5F">
        <w:trPr>
          <w:trHeight w:val="110"/>
          <w:tblCellSpacing w:w="0" w:type="auto"/>
        </w:trPr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70A57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7" w:name="z184"/>
            <w:r w:rsidRPr="00A97C90">
              <w:rPr>
                <w:color w:val="000000"/>
                <w:sz w:val="24"/>
                <w:szCs w:val="24"/>
              </w:rPr>
              <w:t>45</w:t>
            </w:r>
          </w:p>
        </w:tc>
        <w:bookmarkEnd w:id="17"/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48765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AF4BA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B3E8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B0C1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C155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C1F6E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EBF8B" w14:textId="77777777" w:rsidR="00CD707A" w:rsidRPr="00A97C90" w:rsidRDefault="00A97C90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A97C90">
              <w:rPr>
                <w:color w:val="000000"/>
                <w:sz w:val="24"/>
                <w:szCs w:val="24"/>
              </w:rPr>
              <w:t>52</w:t>
            </w:r>
          </w:p>
        </w:tc>
      </w:tr>
      <w:tr w:rsidR="00CD707A" w:rsidRPr="00A97C90" w14:paraId="27C77FAF" w14:textId="77777777" w:rsidTr="00063D5F">
        <w:trPr>
          <w:trHeight w:val="110"/>
          <w:tblCellSpacing w:w="0" w:type="auto"/>
        </w:trPr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0B84D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07B586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C7AE8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F03F54B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5FE03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34E82AC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7C233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CE1DD77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A0E3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70175EF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60CA5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EEFDFF9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0189D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E6D31FA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30FE0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224C5DE" w14:textId="77777777" w:rsidR="00CD707A" w:rsidRPr="00A97C90" w:rsidRDefault="00CD707A" w:rsidP="00063D5F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</w:tr>
    </w:tbl>
    <w:p w14:paraId="0ACB6AB6" w14:textId="26367677" w:rsidR="00CD707A" w:rsidRPr="00A97C90" w:rsidRDefault="00CD707A" w:rsidP="00A97C90">
      <w:pPr>
        <w:spacing w:after="0"/>
        <w:rPr>
          <w:lang w:val="ru-RU"/>
        </w:rPr>
      </w:pPr>
    </w:p>
    <w:sectPr w:rsidR="00CD707A" w:rsidRPr="00A97C90" w:rsidSect="00A97C90">
      <w:pgSz w:w="16839" w:h="11907" w:orient="landscape" w:code="9"/>
      <w:pgMar w:top="1080" w:right="1440" w:bottom="108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9E87C" w14:textId="77777777" w:rsidR="00BC36C9" w:rsidRDefault="00BC36C9" w:rsidP="009C17C9">
      <w:pPr>
        <w:spacing w:after="0" w:line="240" w:lineRule="auto"/>
      </w:pPr>
      <w:r>
        <w:separator/>
      </w:r>
    </w:p>
  </w:endnote>
  <w:endnote w:type="continuationSeparator" w:id="0">
    <w:p w14:paraId="61D54D48" w14:textId="77777777" w:rsidR="00BC36C9" w:rsidRDefault="00BC36C9" w:rsidP="009C1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AB158" w14:textId="77777777" w:rsidR="00BC36C9" w:rsidRDefault="00BC36C9" w:rsidP="009C17C9">
      <w:pPr>
        <w:spacing w:after="0" w:line="240" w:lineRule="auto"/>
      </w:pPr>
      <w:r>
        <w:separator/>
      </w:r>
    </w:p>
  </w:footnote>
  <w:footnote w:type="continuationSeparator" w:id="0">
    <w:p w14:paraId="53A70CCD" w14:textId="77777777" w:rsidR="00BC36C9" w:rsidRDefault="00BC36C9" w:rsidP="009C17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07A"/>
    <w:rsid w:val="00063D5F"/>
    <w:rsid w:val="009C17C9"/>
    <w:rsid w:val="00A97C90"/>
    <w:rsid w:val="00BC36C9"/>
    <w:rsid w:val="00C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596D"/>
  <w15:docId w15:val="{2B4C7BDE-4400-4086-A437-779C0FB93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footer"/>
    <w:basedOn w:val="a"/>
    <w:link w:val="af"/>
    <w:uiPriority w:val="99"/>
    <w:unhideWhenUsed/>
    <w:rsid w:val="009C1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C17C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Альфа</dc:creator>
  <cp:lastModifiedBy>Альфа</cp:lastModifiedBy>
  <cp:revision>3</cp:revision>
  <dcterms:created xsi:type="dcterms:W3CDTF">2025-04-01T09:06:00Z</dcterms:created>
  <dcterms:modified xsi:type="dcterms:W3CDTF">2025-04-01T09:36:00Z</dcterms:modified>
</cp:coreProperties>
</file>